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E01" w:rsidRDefault="00F01776" w:rsidP="00AB6594">
      <w:pPr>
        <w:spacing w:after="0" w:line="240" w:lineRule="auto"/>
        <w:ind w:right="0"/>
        <w:rPr>
          <w:color w:val="FF0000"/>
          <w:sz w:val="32"/>
        </w:rPr>
      </w:pPr>
      <w:r>
        <w:rPr>
          <w:noProof/>
          <w:color w:val="FF0000"/>
          <w:sz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-764983</wp:posOffset>
            </wp:positionH>
            <wp:positionV relativeFrom="page">
              <wp:posOffset>257175</wp:posOffset>
            </wp:positionV>
            <wp:extent cx="3474720" cy="1207008"/>
            <wp:effectExtent l="0" t="0" r="0" b="0"/>
            <wp:wrapTight wrapText="bothSides">
              <wp:wrapPolygon edited="0">
                <wp:start x="3079" y="0"/>
                <wp:lineTo x="2487" y="682"/>
                <wp:lineTo x="1658" y="4093"/>
                <wp:lineTo x="1658" y="6139"/>
                <wp:lineTo x="2961" y="10914"/>
                <wp:lineTo x="4145" y="16371"/>
                <wp:lineTo x="3671" y="20804"/>
                <wp:lineTo x="3789" y="21145"/>
                <wp:lineTo x="6395" y="21145"/>
                <wp:lineTo x="6276" y="16371"/>
                <wp:lineTo x="20842" y="16371"/>
                <wp:lineTo x="20842" y="11255"/>
                <wp:lineTo x="13145" y="9891"/>
                <wp:lineTo x="13145" y="5457"/>
                <wp:lineTo x="6395" y="5457"/>
                <wp:lineTo x="6513" y="4093"/>
                <wp:lineTo x="5803" y="1023"/>
                <wp:lineTo x="5092" y="0"/>
                <wp:lineTo x="3079" y="0"/>
              </wp:wrapPolygon>
            </wp:wrapTight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log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594">
        <w:rPr>
          <w:color w:val="FF0000"/>
          <w:sz w:val="32"/>
        </w:rPr>
        <w:tab/>
      </w:r>
    </w:p>
    <w:p w:rsidR="00D653E3" w:rsidRDefault="00D653E3" w:rsidP="00AB6594">
      <w:pPr>
        <w:spacing w:after="0" w:line="240" w:lineRule="auto"/>
        <w:ind w:right="0"/>
        <w:rPr>
          <w:color w:val="FF0000"/>
          <w:sz w:val="32"/>
        </w:rPr>
      </w:pPr>
    </w:p>
    <w:p w:rsidR="00F43F34" w:rsidRDefault="00AB6594" w:rsidP="00AB6594">
      <w:pPr>
        <w:spacing w:after="0" w:line="240" w:lineRule="auto"/>
        <w:ind w:right="0"/>
        <w:rPr>
          <w:color w:val="FF0000"/>
          <w:sz w:val="32"/>
        </w:rPr>
      </w:pPr>
      <w:r>
        <w:rPr>
          <w:color w:val="FF0000"/>
          <w:sz w:val="32"/>
        </w:rPr>
        <w:tab/>
      </w:r>
      <w:r>
        <w:rPr>
          <w:color w:val="FF0000"/>
          <w:sz w:val="32"/>
        </w:rPr>
        <w:tab/>
      </w:r>
      <w:r>
        <w:rPr>
          <w:color w:val="FF0000"/>
          <w:sz w:val="32"/>
        </w:rPr>
        <w:tab/>
      </w:r>
      <w:r>
        <w:rPr>
          <w:color w:val="FF0000"/>
          <w:sz w:val="32"/>
        </w:rPr>
        <w:tab/>
      </w:r>
      <w:r>
        <w:rPr>
          <w:color w:val="FF0000"/>
          <w:sz w:val="32"/>
        </w:rPr>
        <w:tab/>
      </w:r>
    </w:p>
    <w:p w:rsidR="00AD7020" w:rsidRDefault="001C33B7" w:rsidP="00AD7020">
      <w:pPr>
        <w:spacing w:after="0" w:line="240" w:lineRule="auto"/>
        <w:jc w:val="center"/>
        <w:rPr>
          <w:sz w:val="48"/>
        </w:rPr>
      </w:pPr>
      <w:r>
        <w:rPr>
          <w:sz w:val="48"/>
        </w:rPr>
        <w:t xml:space="preserve"> CD-SEA</w:t>
      </w:r>
    </w:p>
    <w:p w:rsidR="00AD7020" w:rsidRDefault="00F549D6" w:rsidP="00AD7020">
      <w:pPr>
        <w:pBdr>
          <w:bottom w:val="single" w:sz="12" w:space="1" w:color="auto"/>
        </w:pBdr>
        <w:spacing w:after="0" w:line="240" w:lineRule="auto"/>
        <w:jc w:val="center"/>
        <w:rPr>
          <w:sz w:val="36"/>
        </w:rPr>
      </w:pPr>
      <w:r>
        <w:rPr>
          <w:sz w:val="36"/>
        </w:rPr>
        <w:t>TANK CLEANING</w:t>
      </w:r>
      <w:r w:rsidR="00AD7020">
        <w:rPr>
          <w:sz w:val="36"/>
        </w:rPr>
        <w:t xml:space="preserve"> CONCENTRATE</w:t>
      </w:r>
    </w:p>
    <w:p w:rsidR="00234DFE" w:rsidRDefault="00234DFE" w:rsidP="00AD7020">
      <w:pPr>
        <w:spacing w:after="0" w:line="240" w:lineRule="auto"/>
        <w:rPr>
          <w:u w:val="single"/>
        </w:rPr>
      </w:pPr>
    </w:p>
    <w:p w:rsidR="00AD7020" w:rsidRDefault="00234DFE" w:rsidP="00AD7020">
      <w:pPr>
        <w:spacing w:after="0" w:line="240" w:lineRule="auto"/>
        <w:rPr>
          <w:u w:val="single"/>
        </w:rPr>
      </w:pPr>
      <w:r>
        <w:rPr>
          <w:u w:val="single"/>
        </w:rPr>
        <w:t>FEATURES/APPLICATIONS</w:t>
      </w:r>
    </w:p>
    <w:p w:rsidR="00AD7020" w:rsidRPr="00234DFE" w:rsidRDefault="00793C38" w:rsidP="00234DFE">
      <w:pPr>
        <w:pStyle w:val="ListParagraph"/>
        <w:numPr>
          <w:ilvl w:val="0"/>
          <w:numId w:val="31"/>
        </w:numPr>
        <w:rPr>
          <w:u w:val="single"/>
        </w:rPr>
      </w:pPr>
      <w:r w:rsidRPr="00234DFE">
        <w:rPr>
          <w:sz w:val="24"/>
        </w:rPr>
        <w:t>Effect</w:t>
      </w:r>
      <w:r w:rsidR="009122B6" w:rsidRPr="00234DFE">
        <w:rPr>
          <w:sz w:val="24"/>
        </w:rPr>
        <w:t>ive</w:t>
      </w:r>
      <w:r w:rsidRPr="00234DFE">
        <w:rPr>
          <w:sz w:val="24"/>
        </w:rPr>
        <w:t xml:space="preserve"> tank clean</w:t>
      </w:r>
      <w:r w:rsidR="009122B6" w:rsidRPr="00234DFE">
        <w:rPr>
          <w:sz w:val="24"/>
        </w:rPr>
        <w:t>ing</w:t>
      </w:r>
      <w:r w:rsidRPr="00234DFE">
        <w:rPr>
          <w:sz w:val="24"/>
        </w:rPr>
        <w:t xml:space="preserve"> agent for hydrocarbons, lube oils, clean petroleum products (CPP) and, Veg oils. </w:t>
      </w:r>
    </w:p>
    <w:p w:rsidR="00AD7020" w:rsidRDefault="00AD7020" w:rsidP="00AD7020">
      <w:pPr>
        <w:pStyle w:val="ListParagraph"/>
        <w:numPr>
          <w:ilvl w:val="0"/>
          <w:numId w:val="31"/>
        </w:numPr>
        <w:rPr>
          <w:sz w:val="24"/>
        </w:rPr>
      </w:pPr>
      <w:r>
        <w:rPr>
          <w:sz w:val="24"/>
        </w:rPr>
        <w:t>Highly concentrated,</w:t>
      </w:r>
      <w:r w:rsidR="00793C38">
        <w:rPr>
          <w:sz w:val="24"/>
        </w:rPr>
        <w:t xml:space="preserve"> neutral </w:t>
      </w:r>
      <w:proofErr w:type="spellStart"/>
      <w:r w:rsidR="00793C38">
        <w:rPr>
          <w:sz w:val="24"/>
        </w:rPr>
        <w:t>pH.</w:t>
      </w:r>
      <w:proofErr w:type="spellEnd"/>
    </w:p>
    <w:p w:rsidR="00234DFE" w:rsidRDefault="00234DFE" w:rsidP="00AD7020">
      <w:pPr>
        <w:pStyle w:val="ListParagraph"/>
        <w:numPr>
          <w:ilvl w:val="0"/>
          <w:numId w:val="31"/>
        </w:numPr>
        <w:rPr>
          <w:sz w:val="24"/>
        </w:rPr>
      </w:pPr>
      <w:r>
        <w:rPr>
          <w:sz w:val="24"/>
        </w:rPr>
        <w:t xml:space="preserve">Strong emulsifier, high surface activity. </w:t>
      </w:r>
    </w:p>
    <w:p w:rsidR="00AD7020" w:rsidRDefault="00234DFE" w:rsidP="00AD7020">
      <w:pPr>
        <w:pStyle w:val="ListParagraph"/>
        <w:numPr>
          <w:ilvl w:val="0"/>
          <w:numId w:val="31"/>
        </w:numPr>
        <w:rPr>
          <w:sz w:val="24"/>
        </w:rPr>
      </w:pPr>
      <w:r>
        <w:rPr>
          <w:sz w:val="24"/>
        </w:rPr>
        <w:t>No acids, non-alkaline.</w:t>
      </w:r>
    </w:p>
    <w:p w:rsidR="00921E01" w:rsidRDefault="00921E01" w:rsidP="00921E01">
      <w:pPr>
        <w:pStyle w:val="ListParagraph"/>
        <w:numPr>
          <w:ilvl w:val="0"/>
          <w:numId w:val="31"/>
        </w:numPr>
        <w:rPr>
          <w:sz w:val="24"/>
        </w:rPr>
      </w:pPr>
      <w:r>
        <w:rPr>
          <w:sz w:val="24"/>
        </w:rPr>
        <w:t>Safe product</w:t>
      </w:r>
      <w:r w:rsidR="00234DFE">
        <w:rPr>
          <w:sz w:val="24"/>
        </w:rPr>
        <w:t>,</w:t>
      </w:r>
      <w:r>
        <w:rPr>
          <w:sz w:val="24"/>
        </w:rPr>
        <w:t xml:space="preserve"> non-hazardous/non</w:t>
      </w:r>
      <w:r w:rsidR="000070A2">
        <w:rPr>
          <w:sz w:val="24"/>
        </w:rPr>
        <w:t>-</w:t>
      </w:r>
      <w:r>
        <w:rPr>
          <w:sz w:val="24"/>
        </w:rPr>
        <w:t>dangerous goods.</w:t>
      </w:r>
    </w:p>
    <w:p w:rsidR="00AD7020" w:rsidRDefault="00AD7020" w:rsidP="00921E01">
      <w:pPr>
        <w:pStyle w:val="ListParagraph"/>
        <w:ind w:left="1080"/>
        <w:rPr>
          <w:sz w:val="24"/>
        </w:rPr>
      </w:pPr>
    </w:p>
    <w:p w:rsidR="00AD7020" w:rsidRDefault="00AD7020" w:rsidP="00AD7020">
      <w:pPr>
        <w:spacing w:after="0" w:line="240" w:lineRule="auto"/>
        <w:rPr>
          <w:u w:val="single"/>
        </w:rPr>
      </w:pPr>
      <w:r>
        <w:rPr>
          <w:u w:val="single"/>
        </w:rPr>
        <w:t>METHOD/USE</w:t>
      </w:r>
    </w:p>
    <w:p w:rsidR="00AD7020" w:rsidRDefault="00921E01" w:rsidP="00921E01">
      <w:pPr>
        <w:pStyle w:val="ListParagraph"/>
        <w:numPr>
          <w:ilvl w:val="0"/>
          <w:numId w:val="33"/>
        </w:numPr>
        <w:rPr>
          <w:sz w:val="24"/>
        </w:rPr>
      </w:pPr>
      <w:r w:rsidRPr="00921E01">
        <w:rPr>
          <w:sz w:val="24"/>
        </w:rPr>
        <w:t xml:space="preserve">Can be used in re-circulation cleaning and injected </w:t>
      </w:r>
      <w:r>
        <w:rPr>
          <w:sz w:val="24"/>
        </w:rPr>
        <w:t>into B</w:t>
      </w:r>
      <w:r w:rsidRPr="00921E01">
        <w:rPr>
          <w:sz w:val="24"/>
        </w:rPr>
        <w:t xml:space="preserve">utterworth type systems. </w:t>
      </w:r>
    </w:p>
    <w:p w:rsidR="00921E01" w:rsidRDefault="00921E01" w:rsidP="00921E01">
      <w:pPr>
        <w:pStyle w:val="ListParagraph"/>
        <w:numPr>
          <w:ilvl w:val="0"/>
          <w:numId w:val="33"/>
        </w:numPr>
        <w:rPr>
          <w:sz w:val="24"/>
        </w:rPr>
      </w:pPr>
      <w:r>
        <w:rPr>
          <w:sz w:val="24"/>
        </w:rPr>
        <w:t>Cleaning temperature range of 10-80</w:t>
      </w:r>
      <w:r>
        <w:rPr>
          <w:rFonts w:cstheme="minorHAnsi"/>
          <w:sz w:val="24"/>
        </w:rPr>
        <w:t>°</w:t>
      </w:r>
      <w:r>
        <w:rPr>
          <w:sz w:val="24"/>
        </w:rPr>
        <w:t>C.</w:t>
      </w:r>
    </w:p>
    <w:p w:rsidR="009C392E" w:rsidRPr="009C392E" w:rsidRDefault="009C392E" w:rsidP="009C392E">
      <w:pPr>
        <w:pStyle w:val="ListParagraph"/>
        <w:numPr>
          <w:ilvl w:val="0"/>
          <w:numId w:val="33"/>
        </w:numPr>
        <w:rPr>
          <w:sz w:val="24"/>
        </w:rPr>
      </w:pPr>
      <w:r>
        <w:rPr>
          <w:sz w:val="24"/>
        </w:rPr>
        <w:t xml:space="preserve">Cleaning concentration can start as low as </w:t>
      </w:r>
      <w:r w:rsidR="00921E01">
        <w:rPr>
          <w:sz w:val="24"/>
        </w:rPr>
        <w:t>0.</w:t>
      </w:r>
      <w:r>
        <w:rPr>
          <w:sz w:val="24"/>
        </w:rPr>
        <w:t xml:space="preserve">2 - 0.5%, and also can be used at </w:t>
      </w:r>
      <w:r w:rsidR="00086C49">
        <w:rPr>
          <w:sz w:val="24"/>
        </w:rPr>
        <w:t>higher concentration up to 2%.</w:t>
      </w:r>
    </w:p>
    <w:p w:rsidR="00921E01" w:rsidRDefault="00921E01" w:rsidP="00921E01">
      <w:pPr>
        <w:pStyle w:val="ListParagraph"/>
        <w:numPr>
          <w:ilvl w:val="0"/>
          <w:numId w:val="33"/>
        </w:numPr>
        <w:rPr>
          <w:sz w:val="24"/>
        </w:rPr>
      </w:pPr>
      <w:r>
        <w:rPr>
          <w:sz w:val="24"/>
        </w:rPr>
        <w:t>Can be used in fresh water and sea water.</w:t>
      </w:r>
    </w:p>
    <w:p w:rsidR="00AD7020" w:rsidRDefault="00AD7020" w:rsidP="00AD7020">
      <w:pPr>
        <w:spacing w:after="0" w:line="240" w:lineRule="auto"/>
        <w:rPr>
          <w:sz w:val="24"/>
        </w:rPr>
      </w:pPr>
    </w:p>
    <w:p w:rsidR="00AD7020" w:rsidRDefault="00AD7020" w:rsidP="00AD7020">
      <w:pPr>
        <w:spacing w:after="0" w:line="240" w:lineRule="auto"/>
        <w:rPr>
          <w:u w:val="single"/>
        </w:rPr>
      </w:pPr>
      <w:r>
        <w:rPr>
          <w:u w:val="single"/>
        </w:rPr>
        <w:t>PROPERTIES</w:t>
      </w:r>
    </w:p>
    <w:p w:rsidR="009122B6" w:rsidRDefault="009122B6" w:rsidP="00AD7020">
      <w:pPr>
        <w:spacing w:after="0" w:line="240" w:lineRule="auto"/>
        <w:rPr>
          <w:sz w:val="24"/>
        </w:rPr>
      </w:pPr>
      <w:r w:rsidRPr="009122B6">
        <w:rPr>
          <w:sz w:val="24"/>
        </w:rPr>
        <w:t>Ap</w:t>
      </w:r>
      <w:r>
        <w:rPr>
          <w:sz w:val="24"/>
        </w:rPr>
        <w:t>pearance and color: Amber viscous liquid</w:t>
      </w:r>
    </w:p>
    <w:p w:rsidR="00AD7020" w:rsidRDefault="00921E01" w:rsidP="00AD7020">
      <w:pPr>
        <w:spacing w:after="0" w:line="240" w:lineRule="auto"/>
        <w:rPr>
          <w:sz w:val="24"/>
        </w:rPr>
      </w:pPr>
      <w:proofErr w:type="gramStart"/>
      <w:r>
        <w:rPr>
          <w:sz w:val="24"/>
        </w:rPr>
        <w:t>pH</w:t>
      </w:r>
      <w:proofErr w:type="gramEnd"/>
      <w:r>
        <w:rPr>
          <w:sz w:val="24"/>
        </w:rPr>
        <w:t>: 7 to 8</w:t>
      </w:r>
    </w:p>
    <w:p w:rsidR="00AB07D6" w:rsidRDefault="00AB07D6" w:rsidP="00AB07D6">
      <w:pPr>
        <w:spacing w:after="0" w:line="240" w:lineRule="auto"/>
        <w:rPr>
          <w:sz w:val="24"/>
        </w:rPr>
      </w:pPr>
      <w:r>
        <w:rPr>
          <w:sz w:val="24"/>
        </w:rPr>
        <w:t>Flash Point: Non-flammable</w:t>
      </w:r>
      <w:bookmarkStart w:id="0" w:name="_GoBack"/>
      <w:bookmarkEnd w:id="0"/>
    </w:p>
    <w:p w:rsidR="00AD7020" w:rsidRDefault="00AD7020" w:rsidP="00AD7020">
      <w:pPr>
        <w:spacing w:after="0" w:line="240" w:lineRule="auto"/>
        <w:rPr>
          <w:sz w:val="24"/>
        </w:rPr>
      </w:pPr>
      <w:r>
        <w:rPr>
          <w:sz w:val="24"/>
        </w:rPr>
        <w:t xml:space="preserve">Specific Gravity: </w:t>
      </w:r>
      <w:r w:rsidR="00921E01">
        <w:rPr>
          <w:sz w:val="24"/>
        </w:rPr>
        <w:t>1.02</w:t>
      </w:r>
    </w:p>
    <w:p w:rsidR="00AB07D6" w:rsidRDefault="00AB07D6" w:rsidP="00AD7020">
      <w:pPr>
        <w:spacing w:after="0" w:line="240" w:lineRule="auto"/>
        <w:rPr>
          <w:sz w:val="24"/>
        </w:rPr>
      </w:pPr>
      <w:r w:rsidRPr="00AB07D6">
        <w:rPr>
          <w:sz w:val="24"/>
        </w:rPr>
        <w:t>Solubility in water: Complete</w:t>
      </w:r>
    </w:p>
    <w:p w:rsidR="00234DFE" w:rsidRDefault="00234DFE" w:rsidP="00AD7020">
      <w:pPr>
        <w:spacing w:after="0" w:line="240" w:lineRule="auto"/>
        <w:rPr>
          <w:sz w:val="24"/>
        </w:rPr>
      </w:pPr>
    </w:p>
    <w:p w:rsidR="00AD7020" w:rsidRDefault="00AD7020" w:rsidP="00AD7020">
      <w:pPr>
        <w:spacing w:after="0" w:line="240" w:lineRule="auto"/>
        <w:rPr>
          <w:sz w:val="24"/>
        </w:rPr>
      </w:pPr>
    </w:p>
    <w:p w:rsidR="00AD7020" w:rsidRDefault="00921E01" w:rsidP="00AD7020">
      <w:pPr>
        <w:spacing w:after="0" w:line="240" w:lineRule="auto"/>
        <w:rPr>
          <w:u w:val="single"/>
        </w:rPr>
      </w:pPr>
      <w:r>
        <w:rPr>
          <w:u w:val="single"/>
        </w:rPr>
        <w:t>PACKAGING</w:t>
      </w:r>
    </w:p>
    <w:p w:rsidR="00234DFE" w:rsidRDefault="00921E01" w:rsidP="00234DFE">
      <w:pPr>
        <w:pStyle w:val="ListParagraph"/>
        <w:numPr>
          <w:ilvl w:val="0"/>
          <w:numId w:val="32"/>
        </w:numPr>
        <w:rPr>
          <w:sz w:val="24"/>
        </w:rPr>
      </w:pPr>
      <w:r>
        <w:rPr>
          <w:sz w:val="24"/>
        </w:rPr>
        <w:t>20 Liter pails</w:t>
      </w:r>
    </w:p>
    <w:p w:rsidR="00921E01" w:rsidRPr="0037756B" w:rsidRDefault="0037756B" w:rsidP="00BE7860">
      <w:pPr>
        <w:pStyle w:val="ListParagraph"/>
        <w:numPr>
          <w:ilvl w:val="0"/>
          <w:numId w:val="32"/>
        </w:numPr>
        <w:rPr>
          <w:sz w:val="24"/>
        </w:rPr>
      </w:pPr>
      <w:r w:rsidRPr="0037756B">
        <w:rPr>
          <w:sz w:val="24"/>
        </w:rPr>
        <w:t>208 Liter drums</w:t>
      </w:r>
    </w:p>
    <w:p w:rsidR="0037756B" w:rsidRDefault="0037756B" w:rsidP="00AD7020">
      <w:pPr>
        <w:spacing w:after="0" w:line="240" w:lineRule="auto"/>
        <w:rPr>
          <w:sz w:val="24"/>
        </w:rPr>
      </w:pPr>
    </w:p>
    <w:p w:rsidR="0037756B" w:rsidRDefault="0037756B" w:rsidP="00AD7020">
      <w:pPr>
        <w:spacing w:after="0" w:line="240" w:lineRule="auto"/>
        <w:rPr>
          <w:sz w:val="24"/>
        </w:rPr>
      </w:pPr>
    </w:p>
    <w:p w:rsidR="00234DFE" w:rsidRDefault="00234DFE" w:rsidP="00AD7020">
      <w:pPr>
        <w:spacing w:after="0" w:line="240" w:lineRule="auto"/>
        <w:rPr>
          <w:sz w:val="24"/>
        </w:rPr>
      </w:pPr>
    </w:p>
    <w:p w:rsidR="000C255B" w:rsidRDefault="000C255B" w:rsidP="000C255B">
      <w:pPr>
        <w:spacing w:after="0" w:line="240" w:lineRule="auto"/>
        <w:ind w:left="3600" w:right="0" w:firstLine="720"/>
        <w:jc w:val="both"/>
        <w:rPr>
          <w:b/>
          <w:color w:val="FF0000"/>
          <w:sz w:val="20"/>
        </w:rPr>
      </w:pPr>
      <w:r>
        <w:rPr>
          <w:b/>
          <w:color w:val="FF0000"/>
          <w:sz w:val="20"/>
        </w:rPr>
        <w:t>Stock Points:</w:t>
      </w:r>
    </w:p>
    <w:p w:rsidR="000C255B" w:rsidRDefault="000C255B" w:rsidP="000C255B">
      <w:pPr>
        <w:spacing w:after="0" w:line="240" w:lineRule="auto"/>
        <w:ind w:left="2160" w:right="0"/>
        <w:jc w:val="both"/>
        <w:rPr>
          <w:b/>
          <w:color w:val="FF0000"/>
          <w:sz w:val="20"/>
        </w:rPr>
      </w:pPr>
    </w:p>
    <w:p w:rsidR="000C255B" w:rsidRDefault="000C255B" w:rsidP="000C255B">
      <w:pPr>
        <w:spacing w:after="0" w:line="240" w:lineRule="auto"/>
        <w:ind w:right="0"/>
        <w:jc w:val="both"/>
        <w:rPr>
          <w:b/>
          <w:color w:val="FF0000"/>
          <w:sz w:val="20"/>
        </w:rPr>
      </w:pPr>
      <w:r>
        <w:rPr>
          <w:b/>
          <w:color w:val="FF0000"/>
          <w:sz w:val="20"/>
        </w:rPr>
        <w:t xml:space="preserve">                         </w:t>
      </w:r>
      <w:r w:rsidRPr="005450F5">
        <w:rPr>
          <w:b/>
          <w:color w:val="FF0000"/>
          <w:sz w:val="20"/>
        </w:rPr>
        <w:t xml:space="preserve">U.S.A.: </w:t>
      </w:r>
      <w:r w:rsidRPr="005450F5">
        <w:rPr>
          <w:b/>
          <w:color w:val="FF0000"/>
          <w:sz w:val="20"/>
        </w:rPr>
        <w:tab/>
      </w:r>
      <w:r w:rsidRPr="005450F5">
        <w:rPr>
          <w:b/>
          <w:color w:val="FF0000"/>
          <w:sz w:val="20"/>
        </w:rPr>
        <w:tab/>
        <w:t>South America:</w:t>
      </w:r>
      <w:r w:rsidRPr="005450F5">
        <w:rPr>
          <w:b/>
          <w:color w:val="FF0000"/>
          <w:sz w:val="20"/>
        </w:rPr>
        <w:tab/>
      </w:r>
      <w:r w:rsidRPr="005450F5">
        <w:rPr>
          <w:b/>
          <w:color w:val="FF0000"/>
          <w:sz w:val="20"/>
        </w:rPr>
        <w:tab/>
        <w:t>Europe:</w:t>
      </w:r>
      <w:r w:rsidRPr="005450F5">
        <w:rPr>
          <w:b/>
          <w:color w:val="FF0000"/>
          <w:sz w:val="20"/>
        </w:rPr>
        <w:tab/>
      </w:r>
      <w:r w:rsidRPr="005450F5">
        <w:rPr>
          <w:b/>
          <w:color w:val="FF0000"/>
          <w:sz w:val="20"/>
        </w:rPr>
        <w:tab/>
      </w:r>
      <w:r>
        <w:rPr>
          <w:b/>
          <w:color w:val="FF0000"/>
          <w:sz w:val="20"/>
        </w:rPr>
        <w:t>Africa:</w:t>
      </w:r>
      <w:r>
        <w:rPr>
          <w:b/>
          <w:color w:val="FF0000"/>
          <w:sz w:val="20"/>
        </w:rPr>
        <w:tab/>
      </w:r>
      <w:r>
        <w:rPr>
          <w:b/>
          <w:color w:val="FF0000"/>
          <w:sz w:val="20"/>
        </w:rPr>
        <w:tab/>
      </w:r>
      <w:r w:rsidRPr="005450F5">
        <w:rPr>
          <w:b/>
          <w:color w:val="FF0000"/>
          <w:sz w:val="20"/>
        </w:rPr>
        <w:t>Asia:</w:t>
      </w:r>
    </w:p>
    <w:p w:rsidR="000C255B" w:rsidRPr="000C255B" w:rsidRDefault="000C255B" w:rsidP="000C255B">
      <w:pPr>
        <w:spacing w:after="0" w:line="240" w:lineRule="auto"/>
        <w:ind w:right="0" w:firstLine="720"/>
        <w:jc w:val="both"/>
        <w:rPr>
          <w:b/>
          <w:color w:val="FF0000"/>
          <w:sz w:val="20"/>
        </w:rPr>
      </w:pPr>
      <w:r>
        <w:rPr>
          <w:b/>
          <w:color w:val="FF0000"/>
          <w:sz w:val="20"/>
        </w:rPr>
        <w:t xml:space="preserve">         </w:t>
      </w:r>
      <w:r>
        <w:rPr>
          <w:color w:val="FF0000"/>
          <w:sz w:val="20"/>
        </w:rPr>
        <w:t xml:space="preserve">Houston         </w:t>
      </w:r>
      <w:r>
        <w:rPr>
          <w:color w:val="FF0000"/>
          <w:sz w:val="20"/>
        </w:rPr>
        <w:tab/>
        <w:t>Panama</w:t>
      </w:r>
      <w:r>
        <w:rPr>
          <w:color w:val="FF0000"/>
          <w:sz w:val="20"/>
        </w:rPr>
        <w:tab/>
      </w:r>
      <w:r>
        <w:rPr>
          <w:color w:val="FF0000"/>
          <w:sz w:val="20"/>
        </w:rPr>
        <w:tab/>
      </w:r>
      <w:r>
        <w:rPr>
          <w:color w:val="FF0000"/>
          <w:sz w:val="20"/>
        </w:rPr>
        <w:tab/>
        <w:t>Rotterdam</w:t>
      </w:r>
      <w:r>
        <w:rPr>
          <w:color w:val="FF0000"/>
          <w:sz w:val="20"/>
        </w:rPr>
        <w:tab/>
        <w:t>Egypt</w:t>
      </w:r>
      <w:r>
        <w:rPr>
          <w:color w:val="FF0000"/>
          <w:sz w:val="20"/>
        </w:rPr>
        <w:tab/>
        <w:t xml:space="preserve">                Singapore</w:t>
      </w:r>
    </w:p>
    <w:p w:rsidR="00F5211A" w:rsidRDefault="000C255B" w:rsidP="000C255B">
      <w:pPr>
        <w:spacing w:after="0" w:line="240" w:lineRule="auto"/>
        <w:ind w:right="0" w:firstLine="720"/>
        <w:jc w:val="both"/>
        <w:rPr>
          <w:b/>
          <w:color w:val="FF0000"/>
          <w:sz w:val="20"/>
        </w:rPr>
      </w:pPr>
      <w:r>
        <w:rPr>
          <w:color w:val="FF0000"/>
          <w:sz w:val="20"/>
        </w:rPr>
        <w:t xml:space="preserve">         New York</w:t>
      </w:r>
      <w:r>
        <w:rPr>
          <w:color w:val="FF0000"/>
          <w:sz w:val="20"/>
        </w:rPr>
        <w:tab/>
        <w:t xml:space="preserve">                Trinidad</w:t>
      </w:r>
    </w:p>
    <w:sectPr w:rsidR="00F5211A" w:rsidSect="00F43F34">
      <w:footerReference w:type="first" r:id="rId12"/>
      <w:pgSz w:w="12240" w:h="15840" w:code="1"/>
      <w:pgMar w:top="1440" w:right="1440" w:bottom="1440" w:left="1440" w:header="864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410F" w:rsidRDefault="000E410F" w:rsidP="001C66AD">
      <w:pPr>
        <w:spacing w:after="0" w:line="240" w:lineRule="auto"/>
      </w:pPr>
      <w:r>
        <w:separator/>
      </w:r>
    </w:p>
  </w:endnote>
  <w:endnote w:type="continuationSeparator" w:id="0">
    <w:p w:rsidR="000E410F" w:rsidRDefault="000E410F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D82F988-0AAF-4315-958F-DC24FDE66421}"/>
    <w:embedBold r:id="rId2" w:fontKey="{F345EC76-CE66-44C1-BEBE-E550AE38F9B1}"/>
    <w:embedItalic r:id="rId3" w:fontKey="{D072D99A-724E-4B26-B76B-7765DA203CC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A529626B-CF70-49EF-A2B8-071F0B728ADC}"/>
  </w:font>
  <w:font w:name="Copperplate Gothic Bold">
    <w:altName w:val="Sitka Small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DD738CD-82CE-4DD0-A640-A6D3D7C398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545" w:rsidRDefault="00907545" w:rsidP="005450F5">
    <w:pPr>
      <w:pStyle w:val="Footer"/>
      <w:keepNext/>
      <w:keepLines/>
      <w:pageBreakBefore/>
      <w:suppressLineNumbers/>
      <w:tabs>
        <w:tab w:val="left" w:pos="4110"/>
      </w:tabs>
      <w:spacing w:line="240" w:lineRule="auto"/>
      <w:ind w:left="0"/>
      <w:jc w:val="center"/>
    </w:pPr>
    <w:r w:rsidRPr="00C33F26">
      <w:rPr>
        <w:noProof/>
        <w:position w:val="-6"/>
      </w:rPr>
      <mc:AlternateContent>
        <mc:Choice Requires="wpg">
          <w:drawing>
            <wp:anchor distT="0" distB="0" distL="114300" distR="114300" simplePos="0" relativeHeight="251694080" behindDoc="1" locked="0" layoutInCell="1" allowOverlap="1" wp14:anchorId="6E8FA35C" wp14:editId="177AE547">
              <wp:simplePos x="0" y="0"/>
              <wp:positionH relativeFrom="page">
                <wp:posOffset>-253363</wp:posOffset>
              </wp:positionH>
              <wp:positionV relativeFrom="paragraph">
                <wp:posOffset>-1905</wp:posOffset>
              </wp:positionV>
              <wp:extent cx="7793038" cy="484188"/>
              <wp:effectExtent l="0" t="0" r="0" b="0"/>
              <wp:wrapNone/>
              <wp:docPr id="17" name="Group 221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93038" cy="484188"/>
                        <a:chOff x="0" y="0"/>
                        <a:chExt cx="4909" cy="305"/>
                      </a:xfrm>
                    </wpg:grpSpPr>
                    <wps:wsp>
                      <wps:cNvPr id="18" name="Freeform 222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4110" y="104"/>
                          <a:ext cx="799" cy="201"/>
                        </a:xfrm>
                        <a:custGeom>
                          <a:avLst/>
                          <a:gdLst>
                            <a:gd name="T0" fmla="*/ 693 w 799"/>
                            <a:gd name="T1" fmla="*/ 0 h 201"/>
                            <a:gd name="T2" fmla="*/ 586 w 799"/>
                            <a:gd name="T3" fmla="*/ 0 h 201"/>
                            <a:gd name="T4" fmla="*/ 0 w 799"/>
                            <a:gd name="T5" fmla="*/ 0 h 201"/>
                            <a:gd name="T6" fmla="*/ 0 w 799"/>
                            <a:gd name="T7" fmla="*/ 201 h 201"/>
                            <a:gd name="T8" fmla="*/ 586 w 799"/>
                            <a:gd name="T9" fmla="*/ 201 h 201"/>
                            <a:gd name="T10" fmla="*/ 693 w 799"/>
                            <a:gd name="T11" fmla="*/ 201 h 201"/>
                            <a:gd name="T12" fmla="*/ 799 w 799"/>
                            <a:gd name="T13" fmla="*/ 101 h 201"/>
                            <a:gd name="T14" fmla="*/ 693 w 799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99" h="201">
                              <a:moveTo>
                                <a:pt x="693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693" y="201"/>
                              </a:lnTo>
                              <a:lnTo>
                                <a:pt x="799" y="101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" name="Freeform 223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4341" cy="194"/>
                        </a:xfrm>
                        <a:custGeom>
                          <a:avLst/>
                          <a:gdLst>
                            <a:gd name="T0" fmla="*/ 4341 w 4341"/>
                            <a:gd name="T1" fmla="*/ 0 h 194"/>
                            <a:gd name="T2" fmla="*/ 0 w 4341"/>
                            <a:gd name="T3" fmla="*/ 0 h 194"/>
                            <a:gd name="T4" fmla="*/ 0 w 4341"/>
                            <a:gd name="T5" fmla="*/ 194 h 194"/>
                            <a:gd name="T6" fmla="*/ 4341 w 4341"/>
                            <a:gd name="T7" fmla="*/ 194 h 194"/>
                            <a:gd name="T8" fmla="*/ 4341 w 4341"/>
                            <a:gd name="T9" fmla="*/ 0 h 194"/>
                            <a:gd name="T10" fmla="*/ 4341 w 4341"/>
                            <a:gd name="T11" fmla="*/ 0 h 1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341" h="194">
                              <a:moveTo>
                                <a:pt x="4341" y="0"/>
                              </a:moveTo>
                              <a:lnTo>
                                <a:pt x="0" y="0"/>
                              </a:lnTo>
                              <a:lnTo>
                                <a:pt x="0" y="194"/>
                              </a:lnTo>
                              <a:lnTo>
                                <a:pt x="4341" y="194"/>
                              </a:lnTo>
                              <a:lnTo>
                                <a:pt x="4341" y="0"/>
                              </a:lnTo>
                              <a:lnTo>
                                <a:pt x="434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" name="Freeform 224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4076" y="0"/>
                          <a:ext cx="265" cy="305"/>
                        </a:xfrm>
                        <a:custGeom>
                          <a:avLst/>
                          <a:gdLst>
                            <a:gd name="T0" fmla="*/ 265 w 265"/>
                            <a:gd name="T1" fmla="*/ 196 h 305"/>
                            <a:gd name="T2" fmla="*/ 0 w 265"/>
                            <a:gd name="T3" fmla="*/ 305 h 305"/>
                            <a:gd name="T4" fmla="*/ 0 w 265"/>
                            <a:gd name="T5" fmla="*/ 108 h 305"/>
                            <a:gd name="T6" fmla="*/ 265 w 265"/>
                            <a:gd name="T7" fmla="*/ 0 h 305"/>
                            <a:gd name="T8" fmla="*/ 265 w 265"/>
                            <a:gd name="T9" fmla="*/ 196 h 305"/>
                            <a:gd name="T10" fmla="*/ 265 w 265"/>
                            <a:gd name="T11" fmla="*/ 196 h 305"/>
                            <a:gd name="T12" fmla="*/ 265 w 265"/>
                            <a:gd name="T13" fmla="*/ 196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5" h="305">
                              <a:moveTo>
                                <a:pt x="265" y="196"/>
                              </a:moveTo>
                              <a:lnTo>
                                <a:pt x="0" y="305"/>
                              </a:lnTo>
                              <a:lnTo>
                                <a:pt x="0" y="108"/>
                              </a:lnTo>
                              <a:lnTo>
                                <a:pt x="265" y="0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Freeform 225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4076" y="104"/>
                          <a:ext cx="807" cy="201"/>
                        </a:xfrm>
                        <a:custGeom>
                          <a:avLst/>
                          <a:gdLst>
                            <a:gd name="T0" fmla="*/ 701 w 807"/>
                            <a:gd name="T1" fmla="*/ 0 h 201"/>
                            <a:gd name="T2" fmla="*/ 586 w 807"/>
                            <a:gd name="T3" fmla="*/ 0 h 201"/>
                            <a:gd name="T4" fmla="*/ 0 w 807"/>
                            <a:gd name="T5" fmla="*/ 0 h 201"/>
                            <a:gd name="T6" fmla="*/ 0 w 807"/>
                            <a:gd name="T7" fmla="*/ 201 h 201"/>
                            <a:gd name="T8" fmla="*/ 586 w 807"/>
                            <a:gd name="T9" fmla="*/ 201 h 201"/>
                            <a:gd name="T10" fmla="*/ 701 w 807"/>
                            <a:gd name="T11" fmla="*/ 201 h 201"/>
                            <a:gd name="T12" fmla="*/ 807 w 807"/>
                            <a:gd name="T13" fmla="*/ 101 h 201"/>
                            <a:gd name="T14" fmla="*/ 701 w 807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07" h="201">
                              <a:moveTo>
                                <a:pt x="701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701" y="201"/>
                              </a:lnTo>
                              <a:lnTo>
                                <a:pt x="807" y="101"/>
                              </a:lnTo>
                              <a:lnTo>
                                <a:pt x="7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6AA05A" id="Group 221" o:spid="_x0000_s1026" style="position:absolute;margin-left:-19.95pt;margin-top:-.15pt;width:613.65pt;height:38.15pt;z-index:-251622400;mso-position-horizontal-relative:page;mso-height-relative:margin" coordsize="4909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">
              <v:shape id="Freeform 222" o:spid="_x0000_s1027" style="position:absolute;left:4110;top:104;width:799;height:201;visibility:visible;mso-wrap-style:square;v-text-anchor:top" coordsize="79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ANbsQA&#10;AADbAAAADwAAAGRycy9kb3ducmV2LnhtbESP0UrDQBBF34X+wzKCb3aj1lBit6VUhIAgmPYDhuw0&#10;G5udDdm1Wf/eeRB8m+HeuffMZpf9oK40xT6wgYdlAYq4DbbnzsDp+Ha/BhUTssUhMBn4oQi77eJm&#10;g5UNM3/StUmdkhCOFRpwKY2V1rF15DEuw0gs2jlMHpOsU6fthLOE+0E/FkWpPfYsDQ5HOjhqL823&#10;N1DOX++n1UeTn/sy712sV0+vl9qYu9u8fwGVKKd/8991bQVfYOUXGU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ADW7EAAAA2wAAAA8AAAAAAAAAAAAAAAAAmAIAAGRycy9k&#10;b3ducmV2LnhtbFBLBQYAAAAABAAEAPUAAACJAwAAAAA=&#10;" path="m693,l586,,,,,201r586,l693,201,799,101,693,xe" fillcolor="red [3208]" stroked="f">
                <v:path arrowok="t" o:connecttype="custom" o:connectlocs="693,0;586,0;0,0;0,201;586,201;693,201;799,101;693,0" o:connectangles="0,0,0,0,0,0,0,0"/>
              </v:shape>
              <v:shape id="Freeform 223" o:spid="_x0000_s1028" style="position:absolute;width:4341;height:194;visibility:visible;mso-wrap-style:square;v-text-anchor:top" coordsize="4341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++778A&#10;AADbAAAADwAAAGRycy9kb3ducmV2LnhtbERP32vCMBB+F/wfwgl709QOp1ajyGDM17WCr0dzNsXm&#10;UpKsdv/9Igz2dh/fz9sfR9uJgXxoHStYLjIQxLXTLTcKLtXHfAMiRGSNnWNS8EMBjofpZI+Fdg/+&#10;oqGMjUghHApUYGLsCylDbchiWLieOHE35y3GBH0jtcdHCredzLPsTVpsOTUY7OndUH0vv62CT1Oe&#10;8kvXDqOvcmlW1XW1Xr4q9TIbTzsQkcb4L/5zn3Wav4XnL+kAefg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D77vvwAAANsAAAAPAAAAAAAAAAAAAAAAAJgCAABkcnMvZG93bnJl&#10;di54bWxQSwUGAAAAAAQABAD1AAAAhAMAAAAA&#10;" path="m4341,l,,,194r4341,l4341,r,xe" fillcolor="#a5a5a5 [3215]" stroked="f">
                <v:path arrowok="t" o:connecttype="custom" o:connectlocs="4341,0;0,0;0,194;4341,194;4341,0;4341,0" o:connectangles="0,0,0,0,0,0"/>
              </v:shape>
              <v:shape id="Freeform 224" o:spid="_x0000_s1029" style="position:absolute;left:4076;width:265;height:305;visibility:visible;mso-wrap-style:square;v-text-anchor:top" coordsize="265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drFb4A&#10;AADbAAAADwAAAGRycy9kb3ducmV2LnhtbERPTYvCMBC9L/gfwgheFk3Xg0o1ii4I6k0t6HFoxrba&#10;TEoStf57cxA8Pt73bNGaWjzI+cqygr9BAoI4t7riQkF2XPcnIHxA1lhbJgUv8rCYd35mmGr75D09&#10;DqEQMYR9igrKEJpUSp+XZNAPbEMcuYt1BkOErpDa4TOGm1oOk2QkDVYcG0ps6L+k/Ha4GwXX7Myn&#10;7a9b71gWqxOPszCRiVK9brucggjUhq/4495oBcO4Pn6JP0DO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Y3axW+AAAA2wAAAA8AAAAAAAAAAAAAAAAAmAIAAGRycy9kb3ducmV2&#10;LnhtbFBLBQYAAAAABAAEAPUAAACDAwAAAAA=&#10;" path="m265,196l,305,,108,265,r,196l265,196r,xe" fillcolor="#838383 [3207]" stroked="f">
                <v:path arrowok="t" o:connecttype="custom" o:connectlocs="265,196;0,305;0,108;265,0;265,196;265,196;265,196" o:connectangles="0,0,0,0,0,0,0"/>
              </v:shape>
              <v:shape id="Freeform 225" o:spid="_x0000_s1030" style="position:absolute;left:4076;top:104;width:807;height:201;visibility:visible;mso-wrap-style:square;v-text-anchor:top" coordsize="80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RbMIA&#10;AADbAAAADwAAAGRycy9kb3ducmV2LnhtbESP0YrCMBRE34X9h3CFfdPULoh0jaJiwTex+gF3m2tb&#10;bG66SdTq1xthYR+HmTnDzJe9acWNnG8sK5iMExDEpdUNVwpOx3w0A+EDssbWMil4kIfl4mMwx0zb&#10;Ox/oVoRKRAj7DBXUIXSZlL6syaAf2444emfrDIYoXSW1w3uEm1amSTKVBhuOCzV2tKmpvBRXo2Cd&#10;Pl2+/drsk9M1/WFZTGW+/lXqc9ivvkEE6sN/+K+90wrSCby/xB8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I1FswgAAANsAAAAPAAAAAAAAAAAAAAAAAJgCAABkcnMvZG93&#10;bnJldi54bWxQSwUGAAAAAAQABAD1AAAAhwMAAAAA&#10;" path="m701,l586,,,,,201r586,l701,201,807,101,701,xe" fillcolor="#a5a5a5 [3215]" stroked="f">
                <v:path arrowok="t" o:connecttype="custom" o:connectlocs="701,0;586,0;0,0;0,201;586,201;701,201;807,101;701,0" o:connectangles="0,0,0,0,0,0,0,0"/>
              </v:shape>
              <w10:wrap anchorx="page"/>
            </v:group>
          </w:pict>
        </mc:Fallback>
      </mc:AlternateContent>
    </w:r>
    <w:r w:rsidRPr="00C33F26">
      <w:rPr>
        <w:noProof/>
        <w:position w:val="-6"/>
      </w:rPr>
      <w:drawing>
        <wp:inline distT="0" distB="0" distL="0" distR="0" wp14:anchorId="60BA9B26" wp14:editId="71DEF025">
          <wp:extent cx="208976" cy="208976"/>
          <wp:effectExtent l="0" t="0" r="0" b="635"/>
          <wp:docPr id="204" name="Graphic 16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9C8A47-C76F-436F-9D6D-C3F47102999A}"/>
              </a:ext>
              <a:ext uri="{C183D7F6-B498-43B3-948B-1728B52AA6E4}">
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phic 16" descr="Marker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9C8A47-C76F-436F-9D6D-C3F47102999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76" cy="208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E67F7">
      <w:t>P</w:t>
    </w:r>
    <w:r w:rsidR="00F01776">
      <w:t xml:space="preserve">.O. Box 87250 Houston, TX 77287 </w:t>
    </w:r>
    <w:r w:rsidR="00F01776">
      <w:tab/>
    </w:r>
    <w:r w:rsidR="005450F5">
      <w:tab/>
    </w:r>
    <w:r w:rsidRPr="00C33F26">
      <w:rPr>
        <w:noProof/>
        <w:position w:val="-4"/>
      </w:rPr>
      <w:drawing>
        <wp:inline distT="0" distB="0" distL="0" distR="0" wp14:anchorId="10AFB880" wp14:editId="4045C01F">
          <wp:extent cx="154356" cy="154356"/>
          <wp:effectExtent l="0" t="0" r="0" b="0"/>
          <wp:docPr id="205" name="Graphic 14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FDB639-AD08-4CC6-BD4B-99A6CA2A61A1}"/>
              </a:ext>
              <a:ext uri="{C183D7F6-B498-43B3-948B-1728B52AA6E4}">
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phic 14" descr="Receiver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FDB639-AD08-4CC6-BD4B-99A6CA2A61A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56" cy="154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E67F7">
      <w:t>Tel: 713-947-6400</w:t>
    </w:r>
    <w:r w:rsidR="00F01776">
      <w:tab/>
    </w:r>
    <w:r w:rsidR="00F01776">
      <w:tab/>
    </w:r>
    <w:r w:rsidR="00F01776">
      <w:tab/>
    </w:r>
    <w:r w:rsidRPr="00C33F26">
      <w:rPr>
        <w:noProof/>
        <w:position w:val="-4"/>
      </w:rPr>
      <w:drawing>
        <wp:inline distT="0" distB="0" distL="0" distR="0" wp14:anchorId="4EE832E3" wp14:editId="3CF50F33">
          <wp:extent cx="134857" cy="134857"/>
          <wp:effectExtent l="0" t="0" r="0" b="0"/>
          <wp:docPr id="206" name="Graphic 24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D9B459-4451-45D8-A47A-B33AC742B42E}"/>
              </a:ext>
              <a:ext uri="{C183D7F6-B498-43B3-948B-1728B52AA6E4}">
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phic 18" descr="Email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D9B459-4451-45D8-A47A-B33AC742B42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57" cy="134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5E67F7">
      <w:t>atlas.chem@live.com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410F" w:rsidRDefault="000E410F" w:rsidP="001C66AD">
      <w:pPr>
        <w:spacing w:after="0" w:line="240" w:lineRule="auto"/>
      </w:pPr>
      <w:r>
        <w:separator/>
      </w:r>
    </w:p>
  </w:footnote>
  <w:footnote w:type="continuationSeparator" w:id="0">
    <w:p w:rsidR="000E410F" w:rsidRDefault="000E410F" w:rsidP="001C66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1C14EAB"/>
    <w:multiLevelType w:val="hybridMultilevel"/>
    <w:tmpl w:val="984E9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87195"/>
    <w:multiLevelType w:val="hybridMultilevel"/>
    <w:tmpl w:val="70388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5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000000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000000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6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7" w15:restartNumberingAfterBreak="0">
    <w:nsid w:val="288C4457"/>
    <w:multiLevelType w:val="hybridMultilevel"/>
    <w:tmpl w:val="3DF8DF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1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000000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000000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000000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4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5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EF2A36"/>
    <w:multiLevelType w:val="hybridMultilevel"/>
    <w:tmpl w:val="1E341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1238E5"/>
    <w:multiLevelType w:val="hybridMultilevel"/>
    <w:tmpl w:val="C90A3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DF7B0E"/>
    <w:multiLevelType w:val="multilevel"/>
    <w:tmpl w:val="E990C79C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000000" w:themeColor="background1" w:themeShade="A6"/>
        <w:u w:color="000000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000000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6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000000" w:themeColor="background1" w:themeShade="A6"/>
        <w:u w:color="000000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5"/>
  </w:num>
  <w:num w:numId="2">
    <w:abstractNumId w:val="11"/>
  </w:num>
  <w:num w:numId="3">
    <w:abstractNumId w:val="21"/>
  </w:num>
  <w:num w:numId="4">
    <w:abstractNumId w:val="16"/>
  </w:num>
  <w:num w:numId="5">
    <w:abstractNumId w:val="17"/>
  </w:num>
  <w:num w:numId="6">
    <w:abstractNumId w:val="25"/>
  </w:num>
  <w:num w:numId="7">
    <w:abstractNumId w:val="10"/>
  </w:num>
  <w:num w:numId="8">
    <w:abstractNumId w:val="14"/>
  </w:num>
  <w:num w:numId="9">
    <w:abstractNumId w:val="23"/>
  </w:num>
  <w:num w:numId="10">
    <w:abstractNumId w:val="4"/>
  </w:num>
  <w:num w:numId="11">
    <w:abstractNumId w:val="9"/>
  </w:num>
  <w:num w:numId="12">
    <w:abstractNumId w:val="1"/>
  </w:num>
  <w:num w:numId="13">
    <w:abstractNumId w:val="5"/>
  </w:num>
  <w:num w:numId="14">
    <w:abstractNumId w:val="13"/>
  </w:num>
  <w:num w:numId="15">
    <w:abstractNumId w:val="12"/>
  </w:num>
  <w:num w:numId="16">
    <w:abstractNumId w:val="22"/>
  </w:num>
  <w:num w:numId="17">
    <w:abstractNumId w:val="6"/>
  </w:num>
  <w:num w:numId="18">
    <w:abstractNumId w:val="27"/>
  </w:num>
  <w:num w:numId="19">
    <w:abstractNumId w:val="24"/>
  </w:num>
  <w:num w:numId="20">
    <w:abstractNumId w:val="18"/>
  </w:num>
  <w:num w:numId="21">
    <w:abstractNumId w:val="26"/>
  </w:num>
  <w:num w:numId="22">
    <w:abstractNumId w:val="8"/>
  </w:num>
  <w:num w:numId="23">
    <w:abstractNumId w:val="0"/>
  </w:num>
  <w:num w:numId="24">
    <w:abstractNumId w:val="22"/>
  </w:num>
  <w:num w:numId="25">
    <w:abstractNumId w:val="22"/>
  </w:num>
  <w:num w:numId="26">
    <w:abstractNumId w:val="22"/>
  </w:num>
  <w:num w:numId="27">
    <w:abstractNumId w:val="22"/>
  </w:num>
  <w:num w:numId="28">
    <w:abstractNumId w:val="21"/>
  </w:num>
  <w:num w:numId="29">
    <w:abstractNumId w:val="19"/>
  </w:num>
  <w:num w:numId="30">
    <w:abstractNumId w:val="20"/>
  </w:num>
  <w:num w:numId="31">
    <w:abstractNumId w:val="7"/>
  </w:num>
  <w:num w:numId="32">
    <w:abstractNumId w:val="20"/>
  </w:num>
  <w:num w:numId="33">
    <w:abstractNumId w:val="3"/>
  </w:num>
  <w:num w:numId="34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7F7"/>
    <w:rsid w:val="000070A2"/>
    <w:rsid w:val="00020F8E"/>
    <w:rsid w:val="00026963"/>
    <w:rsid w:val="00052382"/>
    <w:rsid w:val="0006568A"/>
    <w:rsid w:val="00071B1F"/>
    <w:rsid w:val="000738F9"/>
    <w:rsid w:val="00076F0F"/>
    <w:rsid w:val="00084253"/>
    <w:rsid w:val="00086C49"/>
    <w:rsid w:val="000C255B"/>
    <w:rsid w:val="000D1D72"/>
    <w:rsid w:val="000D1F49"/>
    <w:rsid w:val="000E0945"/>
    <w:rsid w:val="000E410F"/>
    <w:rsid w:val="00111EAB"/>
    <w:rsid w:val="001316EF"/>
    <w:rsid w:val="001317B2"/>
    <w:rsid w:val="001632C0"/>
    <w:rsid w:val="00166E0D"/>
    <w:rsid w:val="001727CA"/>
    <w:rsid w:val="001954EB"/>
    <w:rsid w:val="001B0B3A"/>
    <w:rsid w:val="001C171C"/>
    <w:rsid w:val="001C33B7"/>
    <w:rsid w:val="001C66AD"/>
    <w:rsid w:val="001E7FCD"/>
    <w:rsid w:val="00230D29"/>
    <w:rsid w:val="00234DFE"/>
    <w:rsid w:val="00237F8E"/>
    <w:rsid w:val="0025111C"/>
    <w:rsid w:val="002863EC"/>
    <w:rsid w:val="00286431"/>
    <w:rsid w:val="002963B8"/>
    <w:rsid w:val="002A4125"/>
    <w:rsid w:val="002C56E6"/>
    <w:rsid w:val="002E2ABD"/>
    <w:rsid w:val="00320CCC"/>
    <w:rsid w:val="00340031"/>
    <w:rsid w:val="00361E11"/>
    <w:rsid w:val="0037756B"/>
    <w:rsid w:val="0038636F"/>
    <w:rsid w:val="0040090B"/>
    <w:rsid w:val="00410E09"/>
    <w:rsid w:val="00433D57"/>
    <w:rsid w:val="00453C1A"/>
    <w:rsid w:val="0046302A"/>
    <w:rsid w:val="004647C0"/>
    <w:rsid w:val="00487D2D"/>
    <w:rsid w:val="004D5D62"/>
    <w:rsid w:val="00504AA9"/>
    <w:rsid w:val="0051084C"/>
    <w:rsid w:val="005112D0"/>
    <w:rsid w:val="00533D86"/>
    <w:rsid w:val="005450F5"/>
    <w:rsid w:val="00551763"/>
    <w:rsid w:val="00555681"/>
    <w:rsid w:val="00577E06"/>
    <w:rsid w:val="005A3BF7"/>
    <w:rsid w:val="005D160E"/>
    <w:rsid w:val="005E67F7"/>
    <w:rsid w:val="005F2035"/>
    <w:rsid w:val="005F7990"/>
    <w:rsid w:val="00622682"/>
    <w:rsid w:val="00630B7F"/>
    <w:rsid w:val="006356AF"/>
    <w:rsid w:val="0063739C"/>
    <w:rsid w:val="006409D1"/>
    <w:rsid w:val="006502EA"/>
    <w:rsid w:val="00657C4F"/>
    <w:rsid w:val="00686ED4"/>
    <w:rsid w:val="0069772C"/>
    <w:rsid w:val="006B248A"/>
    <w:rsid w:val="00703BBA"/>
    <w:rsid w:val="00703E8C"/>
    <w:rsid w:val="00743CDA"/>
    <w:rsid w:val="007536CF"/>
    <w:rsid w:val="00770F25"/>
    <w:rsid w:val="00780EE1"/>
    <w:rsid w:val="00782FA3"/>
    <w:rsid w:val="00793C38"/>
    <w:rsid w:val="007B0A85"/>
    <w:rsid w:val="007B2624"/>
    <w:rsid w:val="007B2E52"/>
    <w:rsid w:val="007C6A52"/>
    <w:rsid w:val="008119CC"/>
    <w:rsid w:val="00816D5C"/>
    <w:rsid w:val="0082043E"/>
    <w:rsid w:val="0087275F"/>
    <w:rsid w:val="00897331"/>
    <w:rsid w:val="008A5290"/>
    <w:rsid w:val="008B5CD8"/>
    <w:rsid w:val="008E203A"/>
    <w:rsid w:val="00907545"/>
    <w:rsid w:val="0091229C"/>
    <w:rsid w:val="009122B6"/>
    <w:rsid w:val="00921E01"/>
    <w:rsid w:val="0093700A"/>
    <w:rsid w:val="00940E73"/>
    <w:rsid w:val="00950D39"/>
    <w:rsid w:val="0095786A"/>
    <w:rsid w:val="0098597D"/>
    <w:rsid w:val="00991FA9"/>
    <w:rsid w:val="009C392E"/>
    <w:rsid w:val="009E5817"/>
    <w:rsid w:val="009F619A"/>
    <w:rsid w:val="009F6DDE"/>
    <w:rsid w:val="00A15DC9"/>
    <w:rsid w:val="00A370A8"/>
    <w:rsid w:val="00A37F18"/>
    <w:rsid w:val="00A46B22"/>
    <w:rsid w:val="00A56811"/>
    <w:rsid w:val="00A62630"/>
    <w:rsid w:val="00A73847"/>
    <w:rsid w:val="00A850FD"/>
    <w:rsid w:val="00A90467"/>
    <w:rsid w:val="00AB07D6"/>
    <w:rsid w:val="00AB6594"/>
    <w:rsid w:val="00AC614B"/>
    <w:rsid w:val="00AD7020"/>
    <w:rsid w:val="00AE0CD0"/>
    <w:rsid w:val="00AE21DC"/>
    <w:rsid w:val="00AE3D88"/>
    <w:rsid w:val="00AF0F0E"/>
    <w:rsid w:val="00AF7591"/>
    <w:rsid w:val="00B27589"/>
    <w:rsid w:val="00B46AC8"/>
    <w:rsid w:val="00B87884"/>
    <w:rsid w:val="00BA5108"/>
    <w:rsid w:val="00BD0923"/>
    <w:rsid w:val="00BD4753"/>
    <w:rsid w:val="00BD5CB1"/>
    <w:rsid w:val="00BE62EE"/>
    <w:rsid w:val="00BE7091"/>
    <w:rsid w:val="00C003BA"/>
    <w:rsid w:val="00C33F26"/>
    <w:rsid w:val="00C428B2"/>
    <w:rsid w:val="00C46878"/>
    <w:rsid w:val="00C51116"/>
    <w:rsid w:val="00C82682"/>
    <w:rsid w:val="00C847C4"/>
    <w:rsid w:val="00CB4A51"/>
    <w:rsid w:val="00CB5C1C"/>
    <w:rsid w:val="00CD06EB"/>
    <w:rsid w:val="00CD4532"/>
    <w:rsid w:val="00CD47B0"/>
    <w:rsid w:val="00CE6104"/>
    <w:rsid w:val="00CE7918"/>
    <w:rsid w:val="00CF1B89"/>
    <w:rsid w:val="00D025DA"/>
    <w:rsid w:val="00D0307C"/>
    <w:rsid w:val="00D05040"/>
    <w:rsid w:val="00D05D0B"/>
    <w:rsid w:val="00D16163"/>
    <w:rsid w:val="00D50B65"/>
    <w:rsid w:val="00D53EAE"/>
    <w:rsid w:val="00D5789F"/>
    <w:rsid w:val="00D629E6"/>
    <w:rsid w:val="00D653E3"/>
    <w:rsid w:val="00D76391"/>
    <w:rsid w:val="00D84E43"/>
    <w:rsid w:val="00DB3FAD"/>
    <w:rsid w:val="00DE6AE4"/>
    <w:rsid w:val="00DF5F06"/>
    <w:rsid w:val="00E046B6"/>
    <w:rsid w:val="00E60F6D"/>
    <w:rsid w:val="00E61C09"/>
    <w:rsid w:val="00E66C3D"/>
    <w:rsid w:val="00E84567"/>
    <w:rsid w:val="00EB1FBC"/>
    <w:rsid w:val="00EB263C"/>
    <w:rsid w:val="00EB3B58"/>
    <w:rsid w:val="00EC7359"/>
    <w:rsid w:val="00ED3371"/>
    <w:rsid w:val="00EE3054"/>
    <w:rsid w:val="00F00606"/>
    <w:rsid w:val="00F01256"/>
    <w:rsid w:val="00F01776"/>
    <w:rsid w:val="00F254E9"/>
    <w:rsid w:val="00F43F34"/>
    <w:rsid w:val="00F470AA"/>
    <w:rsid w:val="00F5211A"/>
    <w:rsid w:val="00F549D6"/>
    <w:rsid w:val="00FA01D3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43CDA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E60000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E60000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A6B727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7F00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7F000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F69200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F69200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43CDA"/>
    <w:rPr>
      <w:rFonts w:asciiTheme="majorHAnsi" w:hAnsiTheme="majorHAnsi"/>
      <w:b/>
      <w:color w:val="E60000" w:themeColor="accent5" w:themeShade="E6"/>
      <w:sz w:val="36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43CDA"/>
    <w:rPr>
      <w:rFonts w:asciiTheme="majorHAnsi" w:hAnsiTheme="majorHAnsi"/>
      <w:b/>
      <w:bCs/>
      <w:color w:val="E60000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743CDA"/>
    <w:rPr>
      <w:rFonts w:asciiTheme="majorHAnsi" w:hAnsiTheme="majorHAnsi"/>
      <w:b/>
      <w:bCs/>
      <w:color w:val="A6B727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rsid w:val="00C82682"/>
    <w:pPr>
      <w:tabs>
        <w:tab w:val="center" w:pos="4680"/>
        <w:tab w:val="right" w:pos="9360"/>
      </w:tabs>
    </w:pPr>
    <w:rPr>
      <w:b/>
      <w:noProof/>
      <w:color w:val="FF0000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C66AD"/>
    <w:rPr>
      <w:b/>
      <w:noProof/>
      <w:color w:val="FF0000" w:themeColor="accent1"/>
      <w:szCs w:val="24"/>
    </w:rPr>
  </w:style>
  <w:style w:type="paragraph" w:styleId="Footer">
    <w:name w:val="footer"/>
    <w:basedOn w:val="Normal"/>
    <w:link w:val="FooterChar"/>
    <w:uiPriority w:val="99"/>
    <w:rsid w:val="000D1D72"/>
    <w:pPr>
      <w:shd w:val="clear" w:color="auto" w:fill="A5A5A5" w:themeFill="text2"/>
      <w:tabs>
        <w:tab w:val="left" w:pos="3690"/>
        <w:tab w:val="left" w:pos="5670"/>
      </w:tabs>
      <w:spacing w:after="0"/>
      <w:ind w:left="-540" w:right="0"/>
    </w:pPr>
    <w:rPr>
      <w:color w:val="000000" w:themeColor="background1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D1D72"/>
    <w:rPr>
      <w:color w:val="000000" w:themeColor="background1"/>
      <w:sz w:val="18"/>
      <w:szCs w:val="24"/>
      <w:shd w:val="clear" w:color="auto" w:fill="A5A5A5" w:themeFill="text2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F59E0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743CDA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3CDA"/>
    <w:rPr>
      <w:rFonts w:asciiTheme="majorHAnsi" w:eastAsiaTheme="majorEastAsia" w:hAnsiTheme="majorHAnsi" w:cstheme="majorBidi"/>
      <w:color w:val="7F00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3CDA"/>
    <w:rPr>
      <w:rFonts w:asciiTheme="majorHAnsi" w:eastAsiaTheme="majorEastAsia" w:hAnsiTheme="majorHAnsi" w:cstheme="majorBidi"/>
      <w:i/>
      <w:iCs/>
      <w:color w:val="7F00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3CDA"/>
    <w:rPr>
      <w:rFonts w:asciiTheme="majorHAnsi" w:eastAsiaTheme="majorEastAsia" w:hAnsiTheme="majorHAnsi" w:cstheme="majorBidi"/>
      <w:color w:val="F69200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3CDA"/>
    <w:rPr>
      <w:rFonts w:asciiTheme="majorHAnsi" w:eastAsiaTheme="majorEastAsia" w:hAnsiTheme="majorHAnsi" w:cstheme="majorBidi"/>
      <w:i/>
      <w:iCs/>
      <w:color w:val="F69200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B2B2B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0D1D72"/>
    <w:pPr>
      <w:shd w:val="clear" w:color="auto" w:fill="A5A5A5" w:themeFill="text2"/>
      <w:spacing w:after="0" w:line="240" w:lineRule="auto"/>
      <w:ind w:left="-180" w:right="6840"/>
    </w:pPr>
    <w:rPr>
      <w:rFonts w:ascii="Copperplate Gothic Bold" w:hAnsi="Copperplate Gothic Bold"/>
      <w:color w:val="000000" w:themeColor="background1"/>
      <w:sz w:val="42"/>
    </w:rPr>
  </w:style>
  <w:style w:type="paragraph" w:customStyle="1" w:styleId="Address">
    <w:name w:val="Address"/>
    <w:basedOn w:val="Normal"/>
    <w:uiPriority w:val="1"/>
    <w:qFormat/>
    <w:rsid w:val="00743CDA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A5A5A5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F69200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F69200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67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7F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rsid w:val="00AB65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C255B"/>
    <w:pPr>
      <w:spacing w:after="0" w:line="240" w:lineRule="auto"/>
      <w:ind w:left="720" w:right="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9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5" Type="http://schemas.openxmlformats.org/officeDocument/2006/relationships/image" Target="media/image4.png"/><Relationship Id="rId4" Type="http://schemas.openxmlformats.org/officeDocument/2006/relationships/image" Target="media/image5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ubba\AppData\Roaming\Microsoft\Templates\Arrow%20letterhead.dotx" TargetMode="External"/></Relationships>
</file>

<file path=word/theme/theme1.xml><?xml version="1.0" encoding="utf-8"?>
<a:theme xmlns:a="http://schemas.openxmlformats.org/drawingml/2006/main" name="Dividend">
  <a:themeElements>
    <a:clrScheme name="Custom 6">
      <a:dk1>
        <a:srgbClr val="000000"/>
      </a:dk1>
      <a:lt1>
        <a:srgbClr val="000000"/>
      </a:lt1>
      <a:dk2>
        <a:srgbClr val="A5A5A5"/>
      </a:dk2>
      <a:lt2>
        <a:srgbClr val="DDDDDD"/>
      </a:lt2>
      <a:accent1>
        <a:srgbClr val="FF0000"/>
      </a:accent1>
      <a:accent2>
        <a:srgbClr val="A6B727"/>
      </a:accent2>
      <a:accent3>
        <a:srgbClr val="F69200"/>
      </a:accent3>
      <a:accent4>
        <a:srgbClr val="838383"/>
      </a:accent4>
      <a:accent5>
        <a:srgbClr val="FF0000"/>
      </a:accent5>
      <a:accent6>
        <a:srgbClr val="DF5327"/>
      </a:accent6>
      <a:hlink>
        <a:srgbClr val="F59E00"/>
      </a:hlink>
      <a:folHlink>
        <a:srgbClr val="B2B2B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ividend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3F666B-E43D-4CF0-83F1-468CA08DE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98E0FF-C0E1-4F73-97E2-6E3A8D29B1B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C95F05F5-E13C-424B-81E8-B77CE2825F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EB1C800-E696-4D05-8B35-44A056ACF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Arrow letterhead</Template>
  <TotalTime>0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2020-11-02T16:54:00Z</dcterms:created>
  <dcterms:modified xsi:type="dcterms:W3CDTF">2021-06-07T13:47:00Z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